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2A" w:rsidRPr="00A7452A" w:rsidRDefault="00A7452A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cchristensen</w:t>
      </w:r>
      <w:proofErr w:type="spellEnd"/>
      <w:r>
        <w:rPr>
          <w:rFonts w:asciiTheme="majorHAnsi" w:hAnsiTheme="majorHAnsi"/>
        </w:rPr>
        <w:t>: action plan</w:t>
      </w:r>
    </w:p>
    <w:p w:rsidR="00B825E8" w:rsidRPr="00A7452A" w:rsidRDefault="00B825E8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 xml:space="preserve">Staff will capitalize on personal strengths, talents, education and experiences to bring meaning and value to professional development and learning. </w:t>
      </w:r>
      <w:r w:rsidR="004E529F" w:rsidRPr="00A7452A">
        <w:rPr>
          <w:rFonts w:asciiTheme="majorHAnsi" w:hAnsiTheme="majorHAnsi"/>
          <w:sz w:val="28"/>
          <w:szCs w:val="28"/>
        </w:rPr>
        <w:t>(</w:t>
      </w:r>
      <w:proofErr w:type="gramStart"/>
      <w:r w:rsidR="00F95E19" w:rsidRPr="00A7452A">
        <w:rPr>
          <w:rFonts w:asciiTheme="majorHAnsi" w:hAnsiTheme="majorHAnsi"/>
          <w:sz w:val="28"/>
          <w:szCs w:val="28"/>
        </w:rPr>
        <w:t>technology</w:t>
      </w:r>
      <w:proofErr w:type="gramEnd"/>
      <w:r w:rsidR="00F95E19" w:rsidRPr="00A7452A">
        <w:rPr>
          <w:rFonts w:asciiTheme="majorHAnsi" w:hAnsiTheme="majorHAnsi"/>
          <w:sz w:val="28"/>
          <w:szCs w:val="28"/>
        </w:rPr>
        <w:t>: 11-29-12; first grade/PE showcase: 12-13-12; second-third grade/music showcase: 01-03-12)</w:t>
      </w:r>
    </w:p>
    <w:p w:rsidR="00253ECC" w:rsidRDefault="00B825E8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>Monthly grade level teams will meet to examine student data and discuss best practice in teaching and learning.</w:t>
      </w:r>
      <w:r w:rsidR="00860900" w:rsidRPr="00A7452A">
        <w:rPr>
          <w:rFonts w:asciiTheme="majorHAnsi" w:hAnsiTheme="majorHAnsi"/>
          <w:sz w:val="28"/>
          <w:szCs w:val="28"/>
        </w:rPr>
        <w:t xml:space="preserve"> The primary focus of the team meetings will be on student learning and student results including the analysis of data and evidence based conversations which includes reflection toward continuous improvement.</w:t>
      </w:r>
    </w:p>
    <w:p w:rsidR="00C0585E" w:rsidRDefault="00554F1B" w:rsidP="00C0585E">
      <w:pPr>
        <w:pStyle w:val="ListParagraph"/>
        <w:rPr>
          <w:rFonts w:asciiTheme="majorHAnsi" w:hAnsiTheme="majorHAnsi"/>
          <w:color w:val="92D050"/>
        </w:rPr>
      </w:pPr>
      <w:r>
        <w:rPr>
          <w:rFonts w:asciiTheme="majorHAnsi" w:hAnsiTheme="majorHAnsi"/>
          <w:color w:val="92D050"/>
        </w:rPr>
        <w:t>Teams</w:t>
      </w:r>
      <w:r w:rsidR="00C0585E">
        <w:rPr>
          <w:rFonts w:asciiTheme="majorHAnsi" w:hAnsiTheme="majorHAnsi"/>
          <w:color w:val="92D050"/>
        </w:rPr>
        <w:t xml:space="preserve"> will bring most current data: quick quizzes, en</w:t>
      </w:r>
      <w:r w:rsidR="000A1FE2">
        <w:rPr>
          <w:rFonts w:asciiTheme="majorHAnsi" w:hAnsiTheme="majorHAnsi"/>
          <w:color w:val="92D050"/>
        </w:rPr>
        <w:t>d of unit tests, progress monit</w:t>
      </w:r>
      <w:r w:rsidR="00C0585E">
        <w:rPr>
          <w:rFonts w:asciiTheme="majorHAnsi" w:hAnsiTheme="majorHAnsi"/>
          <w:color w:val="92D050"/>
        </w:rPr>
        <w:t>oring</w:t>
      </w:r>
      <w:r>
        <w:rPr>
          <w:rFonts w:asciiTheme="majorHAnsi" w:hAnsiTheme="majorHAnsi"/>
          <w:color w:val="92D050"/>
        </w:rPr>
        <w:t>, pre/post assessments</w:t>
      </w:r>
    </w:p>
    <w:p w:rsidR="00554F1B" w:rsidRDefault="00554F1B" w:rsidP="00C0585E">
      <w:pPr>
        <w:pStyle w:val="ListParagraph"/>
        <w:rPr>
          <w:rFonts w:asciiTheme="majorHAnsi" w:hAnsiTheme="majorHAnsi"/>
          <w:color w:val="92D050"/>
        </w:rPr>
      </w:pPr>
    </w:p>
    <w:p w:rsidR="00554F1B" w:rsidRPr="00C0585E" w:rsidRDefault="00554F1B" w:rsidP="00C0585E">
      <w:pPr>
        <w:pStyle w:val="ListParagraph"/>
        <w:rPr>
          <w:rFonts w:asciiTheme="majorHAnsi" w:hAnsiTheme="majorHAnsi"/>
          <w:color w:val="92D050"/>
        </w:rPr>
      </w:pPr>
      <w:proofErr w:type="gramStart"/>
      <w:r>
        <w:rPr>
          <w:rFonts w:asciiTheme="majorHAnsi" w:hAnsiTheme="majorHAnsi"/>
          <w:color w:val="92D050"/>
        </w:rPr>
        <w:t>Teams  will</w:t>
      </w:r>
      <w:proofErr w:type="gramEnd"/>
      <w:r>
        <w:rPr>
          <w:rFonts w:asciiTheme="majorHAnsi" w:hAnsiTheme="majorHAnsi"/>
          <w:color w:val="92D050"/>
        </w:rPr>
        <w:t xml:space="preserve"> do the “tuning protocol” in January. (The presenting teacher will bring </w:t>
      </w:r>
      <w:proofErr w:type="gramStart"/>
      <w:r>
        <w:rPr>
          <w:rFonts w:asciiTheme="majorHAnsi" w:hAnsiTheme="majorHAnsi"/>
          <w:color w:val="92D050"/>
        </w:rPr>
        <w:t>a half</w:t>
      </w:r>
      <w:proofErr w:type="gramEnd"/>
      <w:r>
        <w:rPr>
          <w:rFonts w:asciiTheme="majorHAnsi" w:hAnsiTheme="majorHAnsi"/>
          <w:color w:val="92D050"/>
        </w:rPr>
        <w:t>-dozen samples of student work that resulted from a single or multi-day lesson. She will provide background on the standard, objective, lesson activities and a focusing question, i.e. “What should my next steps be?” or “What strategies might enhance the success of my students in a similar lesson?”  The team will ask questions needed for clarification of the lesson and provide feedback (either written or verbal) to the teacher.</w:t>
      </w:r>
    </w:p>
    <w:p w:rsidR="00B825E8" w:rsidRDefault="00B825E8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 xml:space="preserve">Staff will continue to study </w:t>
      </w:r>
      <w:r w:rsidRPr="00A7452A">
        <w:rPr>
          <w:rFonts w:asciiTheme="majorHAnsi" w:hAnsiTheme="majorHAnsi"/>
          <w:sz w:val="28"/>
          <w:szCs w:val="28"/>
          <w:u w:val="single"/>
        </w:rPr>
        <w:t>The Seven Strategies for the Assessment of Learning</w:t>
      </w:r>
      <w:r w:rsidRPr="00A7452A">
        <w:rPr>
          <w:rFonts w:asciiTheme="majorHAnsi" w:hAnsiTheme="majorHAnsi"/>
          <w:sz w:val="28"/>
          <w:szCs w:val="28"/>
        </w:rPr>
        <w:t>.</w:t>
      </w:r>
      <w:r w:rsidR="00F95E19" w:rsidRPr="00A7452A">
        <w:rPr>
          <w:rFonts w:asciiTheme="majorHAnsi" w:hAnsiTheme="majorHAnsi"/>
          <w:sz w:val="28"/>
          <w:szCs w:val="28"/>
        </w:rPr>
        <w:t xml:space="preserve"> (01-17-12)</w:t>
      </w:r>
    </w:p>
    <w:p w:rsidR="00095BE4" w:rsidRDefault="00095BE4">
      <w:pPr>
        <w:rPr>
          <w:rFonts w:asciiTheme="majorHAnsi" w:hAnsiTheme="majorHAnsi"/>
          <w:color w:val="92D050"/>
        </w:rPr>
      </w:pPr>
      <w:r>
        <w:rPr>
          <w:rFonts w:asciiTheme="majorHAnsi" w:hAnsiTheme="majorHAnsi"/>
          <w:color w:val="92D050"/>
        </w:rPr>
        <w:t>4</w:t>
      </w:r>
      <w:r w:rsidRPr="00095BE4">
        <w:rPr>
          <w:rFonts w:asciiTheme="majorHAnsi" w:hAnsiTheme="majorHAnsi"/>
          <w:color w:val="92D050"/>
          <w:vertAlign w:val="superscript"/>
        </w:rPr>
        <w:t>th</w:t>
      </w:r>
      <w:r>
        <w:rPr>
          <w:rFonts w:asciiTheme="majorHAnsi" w:hAnsiTheme="majorHAnsi"/>
          <w:color w:val="92D050"/>
        </w:rPr>
        <w:t xml:space="preserve"> and 5</w:t>
      </w:r>
      <w:r w:rsidRPr="00095BE4">
        <w:rPr>
          <w:rFonts w:asciiTheme="majorHAnsi" w:hAnsiTheme="majorHAnsi"/>
          <w:color w:val="92D050"/>
          <w:vertAlign w:val="superscript"/>
        </w:rPr>
        <w:t>th</w:t>
      </w:r>
      <w:r>
        <w:rPr>
          <w:rFonts w:asciiTheme="majorHAnsi" w:hAnsiTheme="majorHAnsi"/>
          <w:color w:val="92D050"/>
        </w:rPr>
        <w:t xml:space="preserve"> grade teams will give their students the “Reflecting on the First Nine Weeks” survey in December.</w:t>
      </w:r>
    </w:p>
    <w:p w:rsidR="00492DEE" w:rsidRPr="00095BE4" w:rsidRDefault="00492DEE">
      <w:pPr>
        <w:rPr>
          <w:rFonts w:asciiTheme="majorHAnsi" w:hAnsiTheme="majorHAnsi"/>
          <w:color w:val="92D050"/>
        </w:rPr>
      </w:pPr>
      <w:r>
        <w:rPr>
          <w:rFonts w:asciiTheme="majorHAnsi" w:hAnsiTheme="majorHAnsi"/>
          <w:color w:val="92D050"/>
        </w:rPr>
        <w:t>Grades 2-5 teams will try the “Assessment Dialogue, Form B” with students.</w:t>
      </w:r>
    </w:p>
    <w:p w:rsidR="00B825E8" w:rsidRDefault="00B825E8">
      <w:pPr>
        <w:rPr>
          <w:rFonts w:asciiTheme="majorHAnsi" w:hAnsiTheme="majorHAnsi"/>
          <w:sz w:val="28"/>
          <w:szCs w:val="28"/>
        </w:rPr>
      </w:pPr>
      <w:proofErr w:type="gramStart"/>
      <w:r w:rsidRPr="00A7452A">
        <w:rPr>
          <w:rFonts w:asciiTheme="majorHAnsi" w:hAnsiTheme="majorHAnsi"/>
          <w:sz w:val="28"/>
          <w:szCs w:val="28"/>
        </w:rPr>
        <w:t>Data collection bimonthly for students who are at-risk.</w:t>
      </w:r>
      <w:proofErr w:type="gramEnd"/>
      <w:r w:rsidRPr="00A7452A">
        <w:rPr>
          <w:rFonts w:asciiTheme="majorHAnsi" w:hAnsiTheme="majorHAnsi"/>
          <w:sz w:val="28"/>
          <w:szCs w:val="28"/>
        </w:rPr>
        <w:t xml:space="preserve"> </w:t>
      </w:r>
      <w:proofErr w:type="gramStart"/>
      <w:r w:rsidRPr="00A7452A">
        <w:rPr>
          <w:rFonts w:asciiTheme="majorHAnsi" w:hAnsiTheme="majorHAnsi"/>
          <w:sz w:val="28"/>
          <w:szCs w:val="28"/>
        </w:rPr>
        <w:t>Data collection once per month for students at a strategic level.</w:t>
      </w:r>
      <w:proofErr w:type="gramEnd"/>
    </w:p>
    <w:p w:rsidR="00B867E6" w:rsidRPr="00B867E6" w:rsidRDefault="00B867E6">
      <w:pPr>
        <w:rPr>
          <w:rFonts w:asciiTheme="majorHAnsi" w:hAnsiTheme="majorHAnsi"/>
          <w:color w:val="9BBB59" w:themeColor="accent3"/>
        </w:rPr>
      </w:pPr>
      <w:r>
        <w:rPr>
          <w:rFonts w:asciiTheme="majorHAnsi" w:hAnsiTheme="majorHAnsi"/>
          <w:color w:val="9BBB59" w:themeColor="accent3"/>
        </w:rPr>
        <w:t>Teams will share the types of formative assessments that they are using.</w:t>
      </w:r>
    </w:p>
    <w:p w:rsidR="00B825E8" w:rsidRPr="00A7452A" w:rsidRDefault="00B825E8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>Teachers will be given opportunities to discuss instructional strategies in all core subject areas.</w:t>
      </w:r>
    </w:p>
    <w:p w:rsidR="00F95E19" w:rsidRPr="00A7452A" w:rsidRDefault="00B825E8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>Monthly staff meetings to facilitate collegial discussion around curriculum and instruction, assessment, best practices in teaching, and differentiated instruction.</w:t>
      </w:r>
      <w:r w:rsidR="004E529F" w:rsidRPr="00A7452A">
        <w:rPr>
          <w:rFonts w:asciiTheme="majorHAnsi" w:hAnsiTheme="majorHAnsi"/>
          <w:sz w:val="28"/>
          <w:szCs w:val="28"/>
        </w:rPr>
        <w:t xml:space="preserve"> </w:t>
      </w:r>
    </w:p>
    <w:p w:rsidR="00860900" w:rsidRPr="00A7452A" w:rsidRDefault="00860900">
      <w:pPr>
        <w:rPr>
          <w:rFonts w:asciiTheme="majorHAnsi" w:hAnsiTheme="majorHAnsi"/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lastRenderedPageBreak/>
        <w:t>Establish a system for using office referral data (SWIS). Use data to design school wide and individual student interventions.</w:t>
      </w:r>
      <w:r w:rsidR="004E529F" w:rsidRPr="00A7452A">
        <w:rPr>
          <w:rFonts w:asciiTheme="majorHAnsi" w:hAnsiTheme="majorHAnsi"/>
          <w:sz w:val="28"/>
          <w:szCs w:val="28"/>
        </w:rPr>
        <w:t xml:space="preserve"> (The referral form was implemented 11-12-12)</w:t>
      </w:r>
    </w:p>
    <w:p w:rsidR="00860900" w:rsidRPr="00A7452A" w:rsidRDefault="00860900">
      <w:pPr>
        <w:rPr>
          <w:sz w:val="28"/>
          <w:szCs w:val="28"/>
        </w:rPr>
      </w:pPr>
      <w:r w:rsidRPr="00A7452A">
        <w:rPr>
          <w:rFonts w:asciiTheme="majorHAnsi" w:hAnsiTheme="majorHAnsi"/>
          <w:sz w:val="28"/>
          <w:szCs w:val="28"/>
        </w:rPr>
        <w:t>Using positive support systems students will be taught to convey and respond to situations in a socially appropriate way for different audiences and purposes.</w:t>
      </w:r>
      <w:r w:rsidR="004E529F" w:rsidRPr="00A7452A">
        <w:rPr>
          <w:rFonts w:asciiTheme="majorHAnsi" w:hAnsiTheme="majorHAnsi"/>
          <w:sz w:val="28"/>
          <w:szCs w:val="28"/>
        </w:rPr>
        <w:t xml:space="preserve"> (Russell became an MBI site this fall; MBI team will lead January 10</w:t>
      </w:r>
      <w:r w:rsidR="004E529F" w:rsidRPr="00A7452A">
        <w:rPr>
          <w:rFonts w:asciiTheme="majorHAnsi" w:hAnsiTheme="majorHAnsi"/>
          <w:sz w:val="28"/>
          <w:szCs w:val="28"/>
          <w:vertAlign w:val="superscript"/>
        </w:rPr>
        <w:t>th</w:t>
      </w:r>
      <w:r w:rsidR="004E529F" w:rsidRPr="00A7452A">
        <w:rPr>
          <w:rFonts w:asciiTheme="majorHAnsi" w:hAnsiTheme="majorHAnsi"/>
          <w:sz w:val="28"/>
          <w:szCs w:val="28"/>
        </w:rPr>
        <w:t xml:space="preserve"> early out and facilitate a November/December assembly)</w:t>
      </w:r>
    </w:p>
    <w:p w:rsidR="00A7452A" w:rsidRPr="00A7452A" w:rsidRDefault="00A7452A">
      <w:pPr>
        <w:rPr>
          <w:sz w:val="28"/>
          <w:szCs w:val="28"/>
        </w:rPr>
      </w:pPr>
    </w:p>
    <w:sectPr w:rsidR="00A7452A" w:rsidRPr="00A7452A" w:rsidSect="0025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96539"/>
    <w:multiLevelType w:val="hybridMultilevel"/>
    <w:tmpl w:val="0F3CCD68"/>
    <w:lvl w:ilvl="0" w:tplc="A38837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25E8"/>
    <w:rsid w:val="00095BE4"/>
    <w:rsid w:val="000A1FE2"/>
    <w:rsid w:val="002448F1"/>
    <w:rsid w:val="00253ECC"/>
    <w:rsid w:val="00492DEE"/>
    <w:rsid w:val="004E529F"/>
    <w:rsid w:val="00554F1B"/>
    <w:rsid w:val="00860900"/>
    <w:rsid w:val="00A7452A"/>
    <w:rsid w:val="00B825E8"/>
    <w:rsid w:val="00B867E6"/>
    <w:rsid w:val="00C0585E"/>
    <w:rsid w:val="00DF3067"/>
    <w:rsid w:val="00F9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5E8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5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cchristensen</dc:creator>
  <cp:keywords/>
  <dc:description/>
  <cp:lastModifiedBy>cchristensen</cp:lastModifiedBy>
  <cp:revision>2</cp:revision>
  <dcterms:created xsi:type="dcterms:W3CDTF">2012-11-24T21:10:00Z</dcterms:created>
  <dcterms:modified xsi:type="dcterms:W3CDTF">2012-11-24T21:10:00Z</dcterms:modified>
</cp:coreProperties>
</file>